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B0CD" w14:textId="77777777" w:rsidR="00CD1872" w:rsidRDefault="00CD1872" w:rsidP="00CD1872">
      <w:pPr>
        <w:pStyle w:val="Heading2"/>
        <w:shd w:val="clear" w:color="auto" w:fill="F9F9F9"/>
        <w:spacing w:before="0"/>
        <w:rPr>
          <w:rFonts w:ascii="Lato" w:hAnsi="Lato"/>
          <w:color w:val="333333"/>
        </w:rPr>
      </w:pPr>
      <w:r>
        <w:rPr>
          <w:rStyle w:val="fl-heading-text"/>
          <w:rFonts w:ascii="Lato" w:hAnsi="Lato"/>
          <w:color w:val="333333"/>
        </w:rPr>
        <w:t>Programme Accreditation</w:t>
      </w:r>
    </w:p>
    <w:p w14:paraId="39E8854D" w14:textId="77777777" w:rsidR="00D96851" w:rsidRDefault="00CD1872" w:rsidP="00D96851">
      <w:pPr>
        <w:pStyle w:val="NormalWeb"/>
        <w:shd w:val="clear" w:color="auto" w:fill="F9F9F9"/>
        <w:spacing w:before="240" w:beforeAutospacing="0" w:after="15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A programme includes </w:t>
      </w:r>
      <w:proofErr w:type="gramStart"/>
      <w:r>
        <w:rPr>
          <w:rFonts w:ascii="Lato" w:hAnsi="Lato"/>
          <w:color w:val="333333"/>
        </w:rPr>
        <w:t>all of</w:t>
      </w:r>
      <w:proofErr w:type="gramEnd"/>
      <w:r>
        <w:rPr>
          <w:rFonts w:ascii="Lato" w:hAnsi="Lato"/>
          <w:color w:val="333333"/>
        </w:rPr>
        <w:t xml:space="preserve"> the courses a student is required to take for a qualification, including courses that are required by an institution or a college, as well as those required by a department. This often includes general education courses as well as those in a professional or academic field. It may also include courses that may be offered as service courses.</w:t>
      </w:r>
      <w:r w:rsidR="00D96851">
        <w:rPr>
          <w:rFonts w:ascii="Lato" w:hAnsi="Lato"/>
          <w:color w:val="333333"/>
        </w:rPr>
        <w:t xml:space="preserve"> </w:t>
      </w:r>
      <w:r w:rsidR="00D96851">
        <w:rPr>
          <w:rFonts w:ascii="Lato" w:hAnsi="Lato"/>
          <w:color w:val="333333"/>
        </w:rPr>
        <w:t>However, organizational arrangements in institutions differ and there are sometimes questions about what should be considered as a programme.</w:t>
      </w:r>
    </w:p>
    <w:p w14:paraId="0021F3A7" w14:textId="77777777" w:rsidR="00CD1872" w:rsidRDefault="00CD1872" w:rsidP="00CD1872">
      <w:pPr>
        <w:pStyle w:val="NormalWeb"/>
        <w:shd w:val="clear" w:color="auto" w:fill="F9F9F9"/>
        <w:spacing w:before="0" w:beforeAutospacing="0" w:after="15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A programme may have an early exit point, for example, it may be possible for students to complete two years of study and receive a diploma or to continue for several more years and complete a bachelor’s degree. If this is done, it is essential that the diploma be planned so that it provides a complete and useful </w:t>
      </w:r>
      <w:proofErr w:type="gramStart"/>
      <w:r>
        <w:rPr>
          <w:rFonts w:ascii="Lato" w:hAnsi="Lato"/>
          <w:color w:val="333333"/>
        </w:rPr>
        <w:t>qualification in its own right</w:t>
      </w:r>
      <w:proofErr w:type="gramEnd"/>
      <w:r>
        <w:rPr>
          <w:rFonts w:ascii="Lato" w:hAnsi="Lato"/>
          <w:color w:val="333333"/>
        </w:rPr>
        <w:t>. For example, it might include significantly more practical and applied work in the field than students would normally undertake in the first two years of a bachelor’s degree programme. It is not acceptable for such an award to be granted simply because students fail or drop out after the early parts of a longer programme.</w:t>
      </w:r>
    </w:p>
    <w:p w14:paraId="5BE722C5" w14:textId="58B7458D" w:rsidR="0081130E" w:rsidRPr="006F2D43" w:rsidRDefault="006F2D43" w:rsidP="00CD1872">
      <w:pPr>
        <w:rPr>
          <w:i/>
          <w:iCs/>
        </w:rPr>
      </w:pPr>
      <w:r w:rsidRPr="006F2D43">
        <w:rPr>
          <w:i/>
          <w:iCs/>
        </w:rPr>
        <w:t>(Click here for Programme Accreditation documents)</w:t>
      </w:r>
    </w:p>
    <w:sectPr w:rsidR="0081130E" w:rsidRPr="006F2D43" w:rsidSect="0027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22A"/>
    <w:multiLevelType w:val="hybridMultilevel"/>
    <w:tmpl w:val="F9E4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85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45"/>
    <w:rsid w:val="0001367A"/>
    <w:rsid w:val="00275850"/>
    <w:rsid w:val="004A0645"/>
    <w:rsid w:val="006F2D43"/>
    <w:rsid w:val="00721A6B"/>
    <w:rsid w:val="00737484"/>
    <w:rsid w:val="0081130E"/>
    <w:rsid w:val="009612F3"/>
    <w:rsid w:val="00C525B0"/>
    <w:rsid w:val="00CD1872"/>
    <w:rsid w:val="00D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16C3"/>
  <w15:chartTrackingRefBased/>
  <w15:docId w15:val="{794C9683-52DA-4FCE-A5AA-CDBF142D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6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fl-heading-text">
    <w:name w:val="fl-heading-text"/>
    <w:basedOn w:val="DefaultParagraphFont"/>
    <w:rsid w:val="004A0645"/>
  </w:style>
  <w:style w:type="paragraph" w:styleId="NormalWeb">
    <w:name w:val="Normal (Web)"/>
    <w:basedOn w:val="Normal"/>
    <w:uiPriority w:val="99"/>
    <w:semiHidden/>
    <w:unhideWhenUsed/>
    <w:rsid w:val="004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06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525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0723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58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071">
              <w:marLeft w:val="300"/>
              <w:marRight w:val="30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75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04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672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939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 Lazarus</dc:creator>
  <cp:keywords/>
  <dc:description/>
  <cp:lastModifiedBy>Dhana Lazarus</cp:lastModifiedBy>
  <cp:revision>2</cp:revision>
  <dcterms:created xsi:type="dcterms:W3CDTF">2022-05-25T14:47:00Z</dcterms:created>
  <dcterms:modified xsi:type="dcterms:W3CDTF">2022-05-25T14:47:00Z</dcterms:modified>
</cp:coreProperties>
</file>